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9" w:rsidRDefault="00277073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2EAB99F" wp14:editId="11DFEF7E">
            <wp:simplePos x="0" y="0"/>
            <wp:positionH relativeFrom="column">
              <wp:posOffset>5454015</wp:posOffset>
            </wp:positionH>
            <wp:positionV relativeFrom="paragraph">
              <wp:posOffset>-450215</wp:posOffset>
            </wp:positionV>
            <wp:extent cx="923925" cy="11334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0"/>
                    <a:stretch/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7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5ED8" wp14:editId="7E2E57C9">
                <wp:simplePos x="0" y="0"/>
                <wp:positionH relativeFrom="column">
                  <wp:posOffset>1424940</wp:posOffset>
                </wp:positionH>
                <wp:positionV relativeFrom="paragraph">
                  <wp:posOffset>-186690</wp:posOffset>
                </wp:positionV>
                <wp:extent cx="2914650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009" w:rsidRPr="00897009" w:rsidRDefault="00897009" w:rsidP="00897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700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оклюш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2.2pt;margin-top:-14.7pt;width:22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" filled="f" stroked="f">
                <v:fill o:detectmouseclick="t"/>
                <v:textbox>
                  <w:txbxContent>
                    <w:p w:rsidR="00897009" w:rsidRPr="00897009" w:rsidRDefault="00897009" w:rsidP="00897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700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оклюш</w:t>
                      </w:r>
                    </w:p>
                  </w:txbxContent>
                </v:textbox>
              </v:shape>
            </w:pict>
          </mc:Fallback>
        </mc:AlternateContent>
      </w:r>
    </w:p>
    <w:p w:rsidR="00897009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3" w:rsidRDefault="00277073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09" w:rsidRPr="00897009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E81B02" wp14:editId="4860E275">
            <wp:simplePos x="0" y="0"/>
            <wp:positionH relativeFrom="column">
              <wp:posOffset>-2575117</wp:posOffset>
            </wp:positionH>
            <wp:positionV relativeFrom="paragraph">
              <wp:posOffset>513271</wp:posOffset>
            </wp:positionV>
            <wp:extent cx="10537069" cy="7377778"/>
            <wp:effectExtent l="74613" t="77787" r="72707" b="72708"/>
            <wp:wrapNone/>
            <wp:docPr id="5" name="Рисунок 5" descr="http://www.steklo3d.ru/images/ram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klo3d.ru/images/ramka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7069" cy="737777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97009">
        <w:rPr>
          <w:rFonts w:ascii="Times New Roman" w:hAnsi="Times New Roman" w:cs="Times New Roman"/>
          <w:sz w:val="28"/>
          <w:szCs w:val="28"/>
        </w:rPr>
        <w:t xml:space="preserve">Коклюш – это инфекционное заболевание дыхательных путей, которое вызывается специфическими бактериями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pertussis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 xml:space="preserve"> (коклюшная палочка, палочка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>), характеризуется острым катаром дыхательных путей и приступами спазматического кашля.</w:t>
      </w:r>
    </w:p>
    <w:p w:rsidR="00897009" w:rsidRPr="00897009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Симптомы коклюша</w:t>
      </w:r>
    </w:p>
    <w:p w:rsidR="00897009" w:rsidRPr="00897009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Характерно постепенное нарастание признаков заболевания, которое проходит четыре периода развития.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Инкубационный период (период от момента заражение до появления первых признаков болезни) длится от 5 до 14 дней.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Продромальный период (период предвестников заболевания):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длится 7-14 дней;</w:t>
      </w:r>
    </w:p>
    <w:p w:rsidR="00897009" w:rsidRPr="00897009" w:rsidRDefault="00897009" w:rsidP="00897009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кашель, вначале сухой, несильный, постепенно усиливается, становится навязчивым, чаще в вечернее или ночное время;</w:t>
      </w:r>
    </w:p>
    <w:p w:rsidR="00897009" w:rsidRPr="00897009" w:rsidRDefault="00897009" w:rsidP="00897009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температура тела постепенно повышается до 37-37,5</w:t>
      </w:r>
      <w:proofErr w:type="gramStart"/>
      <w:r w:rsidRPr="00897009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97009">
        <w:rPr>
          <w:rFonts w:ascii="Times New Roman" w:hAnsi="Times New Roman" w:cs="Times New Roman"/>
          <w:sz w:val="28"/>
          <w:szCs w:val="28"/>
        </w:rPr>
        <w:t>;</w:t>
      </w:r>
    </w:p>
    <w:p w:rsidR="00897009" w:rsidRPr="00897009" w:rsidRDefault="00897009" w:rsidP="00897009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общее самочувствие удовлетворительное.</w:t>
      </w:r>
    </w:p>
    <w:p w:rsidR="00FC3181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Спазматический период: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длится 4-5 недель;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кашель приступообразный, судорожный;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приступ кашля представляет собой кашлевые толчки, быстро идущие один за другим, затем — свистящий глубокий вдох (реприз), заканчивается серией коротких судорожных толчков тела. В конце приступа отходит вязкая прозрачная мокрота, иногда бывает рвота. Частота приступов от 5 до 40 раз в сутки. Во время приступа ребенок возбужден, лицо напряжено, сине-красного цвета, язык высовывается изо рта. Чаще приступы возникают ночью. Для этого периода характерны остановки дыхания (апноэ) от 30 до 60 секунд.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Период обратного развития (разрешения): приступы становятся все реже, а затем исчезают, но сохраняется обычный кашель (2-3 недели).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Инкубационный период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От 5 до 14 дней.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Формы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Типичная – характерна последовательная смена всех периодов болезни с выраженными основными признаками.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Атипичная (</w:t>
      </w:r>
      <w:proofErr w:type="gramStart"/>
      <w:r w:rsidRPr="00897009">
        <w:rPr>
          <w:rFonts w:ascii="Times New Roman" w:hAnsi="Times New Roman" w:cs="Times New Roman"/>
          <w:sz w:val="28"/>
          <w:szCs w:val="28"/>
        </w:rPr>
        <w:t>стертая</w:t>
      </w:r>
      <w:proofErr w:type="gramEnd"/>
      <w:r w:rsidRPr="00897009">
        <w:rPr>
          <w:rFonts w:ascii="Times New Roman" w:hAnsi="Times New Roman" w:cs="Times New Roman"/>
          <w:sz w:val="28"/>
          <w:szCs w:val="28"/>
        </w:rPr>
        <w:t>) – проявляется покашливанием с постепенным усилением кашля, без характерных приступов.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009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 xml:space="preserve"> протекает без всяких признаков заболевания, при этом человек является заразным для других. Характерно для детей старше 7 лет, привитых прот</w:t>
      </w:r>
      <w:r w:rsidRPr="00897009">
        <w:rPr>
          <w:rFonts w:ascii="Times New Roman" w:hAnsi="Times New Roman" w:cs="Times New Roman"/>
          <w:sz w:val="28"/>
          <w:szCs w:val="28"/>
        </w:rPr>
        <w:t>ив коклюша или переболевших им.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Причины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 xml:space="preserve">Источником заражения является только больной человек или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 xml:space="preserve"> (при этом сам человек не болеет коклюшем, но выделяет во внешнюю среду коклюшную палочку).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lastRenderedPageBreak/>
        <w:t>Заболевание передается воздушно-капельным путем (при кашле, разговоре).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Заразным считается человек с первого дня болезни и до конца спазматического периода (с 1 по 30 день заболевания).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Диагностика</w:t>
      </w:r>
    </w:p>
    <w:p w:rsidR="00897009" w:rsidRPr="00897009" w:rsidRDefault="00277073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70042F" wp14:editId="585D285C">
            <wp:simplePos x="0" y="0"/>
            <wp:positionH relativeFrom="column">
              <wp:posOffset>-2555481</wp:posOffset>
            </wp:positionH>
            <wp:positionV relativeFrom="paragraph">
              <wp:posOffset>126606</wp:posOffset>
            </wp:positionV>
            <wp:extent cx="10508825" cy="7358016"/>
            <wp:effectExtent l="70485" t="81915" r="77470" b="77470"/>
            <wp:wrapNone/>
            <wp:docPr id="3" name="Рисунок 3" descr="http://www.steklo3d.ru/images/ram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klo3d.ru/images/ramka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16982" cy="736372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009" w:rsidRPr="00897009">
        <w:rPr>
          <w:rFonts w:ascii="Times New Roman" w:hAnsi="Times New Roman" w:cs="Times New Roman"/>
          <w:sz w:val="28"/>
          <w:szCs w:val="28"/>
        </w:rPr>
        <w:t>Анализ эпидемиологического анамнеза:</w:t>
      </w:r>
    </w:p>
    <w:p w:rsidR="00897009" w:rsidRPr="00897009" w:rsidRDefault="00897009" w:rsidP="00897009">
      <w:pPr>
        <w:pStyle w:val="a3"/>
        <w:numPr>
          <w:ilvl w:val="1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 xml:space="preserve">контактировал </w:t>
      </w:r>
      <w:proofErr w:type="gramStart"/>
      <w:r w:rsidRPr="00897009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897009">
        <w:rPr>
          <w:rFonts w:ascii="Times New Roman" w:hAnsi="Times New Roman" w:cs="Times New Roman"/>
          <w:sz w:val="28"/>
          <w:szCs w:val="28"/>
        </w:rPr>
        <w:t xml:space="preserve"> с больным коклюшем или длительно кашляющим человеком;</w:t>
      </w:r>
    </w:p>
    <w:p w:rsidR="00897009" w:rsidRPr="00897009" w:rsidRDefault="00897009" w:rsidP="00897009">
      <w:pPr>
        <w:pStyle w:val="a3"/>
        <w:numPr>
          <w:ilvl w:val="1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сделаны ли пациенту все прививки против коклюша.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Анализ клинических проявлений:</w:t>
      </w:r>
    </w:p>
    <w:p w:rsidR="00897009" w:rsidRPr="00897009" w:rsidRDefault="00897009" w:rsidP="00897009">
      <w:pPr>
        <w:pStyle w:val="a3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температура тела;</w:t>
      </w:r>
    </w:p>
    <w:p w:rsidR="00897009" w:rsidRPr="00897009" w:rsidRDefault="00897009" w:rsidP="00897009">
      <w:pPr>
        <w:pStyle w:val="a3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насморк;</w:t>
      </w:r>
    </w:p>
    <w:p w:rsidR="00897009" w:rsidRPr="00897009" w:rsidRDefault="00897009" w:rsidP="00897009">
      <w:pPr>
        <w:pStyle w:val="a3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общее недомогание;</w:t>
      </w:r>
    </w:p>
    <w:p w:rsidR="00897009" w:rsidRPr="00897009" w:rsidRDefault="00897009" w:rsidP="00897009">
      <w:pPr>
        <w:pStyle w:val="a3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кашель, который становится с каждым днем сильнее, а затем появляются приступы кашля со свистящим вдохом (репризы), усиливающиеся вечером и ночью.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Лабораторная диагностика: бактериологический метод (обнаружение возбудителя в слизи с задней стенки глотки).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Серологический метод: определение нарастания количества антител (специфические белки иммунной системы, основной функцией которых является распознавание возбудителя (вируса или бактерии) и дальнейшая его ликвидация) в крови.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Осложнения и последствия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Поражение бронхо-легочной системы: бронхиты (воспаление бронхов), пневмонии (воспаление легких).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 xml:space="preserve">Поражение головного мозга, протекающее </w:t>
      </w:r>
      <w:proofErr w:type="gramStart"/>
      <w:r w:rsidRPr="00897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7009">
        <w:rPr>
          <w:rFonts w:ascii="Times New Roman" w:hAnsi="Times New Roman" w:cs="Times New Roman"/>
          <w:sz w:val="28"/>
          <w:szCs w:val="28"/>
        </w:rPr>
        <w:t xml:space="preserve"> судорогам (энцефалопатия).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Из-за перенапряжения во время приступов кашля развиваются: грыжи (пупочная, паховая), кровоизлияния в глаза, головной мозг, выпадение прямой кишки.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После перенесенного заболевания иммунитет вырабатывается на всю жизнь, но в 5% случаев возможны повторные эпизоды заболевания.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Профилактика коклюша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 xml:space="preserve">Вакцинопрофилактика снижает вероятность развития болезни на 70-80%. У привитых людей коклюш протекает в легкой форме. Вакцинация против коклюша входит в национальный календарь прививок, проводится трехкратно в возрасте 3-х месяцев с интервалом в 1,5 месяца. Повторно вакцинация проводится в 18 месяцев. В некоторых регионах (например, Свердловская область) в региональный календарь прививок введена вторая ревакцинация против коклюша детям 6 лет. В России разрешены для прививок против коклюша следующие вакцины: АКДС-вакцина,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Тетракок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 xml:space="preserve"> 05,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Инфанрикс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09">
        <w:rPr>
          <w:rFonts w:ascii="Times New Roman" w:hAnsi="Times New Roman" w:cs="Times New Roman"/>
          <w:sz w:val="28"/>
          <w:szCs w:val="28"/>
        </w:rPr>
        <w:t>Пентаксим</w:t>
      </w:r>
      <w:proofErr w:type="spellEnd"/>
      <w:r w:rsidRPr="00897009">
        <w:rPr>
          <w:rFonts w:ascii="Times New Roman" w:hAnsi="Times New Roman" w:cs="Times New Roman"/>
          <w:sz w:val="28"/>
          <w:szCs w:val="28"/>
        </w:rPr>
        <w:t>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Больного коклюшем из детских коллективов изолируют на 25-30 дней.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В детских учреждениях устанавливается карантин сроком на 14 дней.</w:t>
      </w:r>
    </w:p>
    <w:p w:rsidR="00897009" w:rsidRPr="00897009" w:rsidRDefault="00897009" w:rsidP="008970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009">
        <w:rPr>
          <w:rFonts w:ascii="Times New Roman" w:hAnsi="Times New Roman" w:cs="Times New Roman"/>
          <w:sz w:val="28"/>
          <w:szCs w:val="28"/>
        </w:rPr>
        <w:t>В очагах инфекции проводят двукратное бактериологическое обследование всех контактировавших с больным.</w:t>
      </w:r>
    </w:p>
    <w:sectPr w:rsidR="00897009" w:rsidRPr="00897009" w:rsidSect="00897009">
      <w:pgSz w:w="11906" w:h="16838"/>
      <w:pgMar w:top="81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09" w:rsidRDefault="00897009" w:rsidP="00897009">
      <w:pPr>
        <w:spacing w:after="0" w:line="240" w:lineRule="auto"/>
      </w:pPr>
      <w:r>
        <w:separator/>
      </w:r>
    </w:p>
  </w:endnote>
  <w:endnote w:type="continuationSeparator" w:id="0">
    <w:p w:rsidR="00897009" w:rsidRDefault="00897009" w:rsidP="008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09" w:rsidRDefault="00897009" w:rsidP="00897009">
      <w:pPr>
        <w:spacing w:after="0" w:line="240" w:lineRule="auto"/>
      </w:pPr>
      <w:r>
        <w:separator/>
      </w:r>
    </w:p>
  </w:footnote>
  <w:footnote w:type="continuationSeparator" w:id="0">
    <w:p w:rsidR="00897009" w:rsidRDefault="00897009" w:rsidP="008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E8"/>
    <w:multiLevelType w:val="hybridMultilevel"/>
    <w:tmpl w:val="521EB8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2723C"/>
    <w:multiLevelType w:val="hybridMultilevel"/>
    <w:tmpl w:val="83A4C2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A7195A"/>
    <w:multiLevelType w:val="hybridMultilevel"/>
    <w:tmpl w:val="807E03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06ACB"/>
    <w:multiLevelType w:val="hybridMultilevel"/>
    <w:tmpl w:val="7B98EF5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341D8"/>
    <w:multiLevelType w:val="hybridMultilevel"/>
    <w:tmpl w:val="6AB878E8"/>
    <w:lvl w:ilvl="0" w:tplc="F8927E5A">
      <w:numFmt w:val="bullet"/>
      <w:lvlText w:val="•"/>
      <w:lvlJc w:val="left"/>
      <w:pPr>
        <w:ind w:left="2119" w:hanging="1410"/>
      </w:pPr>
      <w:rPr>
        <w:rFonts w:ascii="Calibri" w:eastAsiaTheme="minorHAnsi" w:hAnsi="Calibri" w:cstheme="minorBidi" w:hint="default"/>
      </w:rPr>
    </w:lvl>
    <w:lvl w:ilvl="1" w:tplc="EA6015F2">
      <w:numFmt w:val="bullet"/>
      <w:lvlText w:val=""/>
      <w:lvlJc w:val="left"/>
      <w:pPr>
        <w:ind w:left="2134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42"/>
    <w:rsid w:val="00277073"/>
    <w:rsid w:val="007A6B42"/>
    <w:rsid w:val="00897009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009"/>
  </w:style>
  <w:style w:type="paragraph" w:styleId="a6">
    <w:name w:val="footer"/>
    <w:basedOn w:val="a"/>
    <w:link w:val="a7"/>
    <w:uiPriority w:val="99"/>
    <w:unhideWhenUsed/>
    <w:rsid w:val="0089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009"/>
  </w:style>
  <w:style w:type="paragraph" w:styleId="a8">
    <w:name w:val="Balloon Text"/>
    <w:basedOn w:val="a"/>
    <w:link w:val="a9"/>
    <w:uiPriority w:val="99"/>
    <w:semiHidden/>
    <w:unhideWhenUsed/>
    <w:rsid w:val="008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009"/>
  </w:style>
  <w:style w:type="paragraph" w:styleId="a6">
    <w:name w:val="footer"/>
    <w:basedOn w:val="a"/>
    <w:link w:val="a7"/>
    <w:uiPriority w:val="99"/>
    <w:unhideWhenUsed/>
    <w:rsid w:val="0089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009"/>
  </w:style>
  <w:style w:type="paragraph" w:styleId="a8">
    <w:name w:val="Balloon Text"/>
    <w:basedOn w:val="a"/>
    <w:link w:val="a9"/>
    <w:uiPriority w:val="99"/>
    <w:semiHidden/>
    <w:unhideWhenUsed/>
    <w:rsid w:val="008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teklo3d.ru/images/ramka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2017-03-09T05:42:00Z</dcterms:created>
  <dcterms:modified xsi:type="dcterms:W3CDTF">2017-03-09T05:54:00Z</dcterms:modified>
</cp:coreProperties>
</file>