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5B" w:rsidRDefault="0024005B" w:rsidP="002400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color w:val="242C2E"/>
          <w:sz w:val="28"/>
          <w:szCs w:val="18"/>
        </w:rPr>
      </w:pPr>
      <w:bookmarkStart w:id="0" w:name="_GoBack"/>
      <w:r w:rsidRPr="0024005B">
        <w:rPr>
          <w:rFonts w:ascii="PT Astra Serif" w:hAnsi="PT Astra Serif" w:cs="Tahoma"/>
          <w:b/>
          <w:color w:val="242C2E"/>
          <w:sz w:val="28"/>
          <w:szCs w:val="18"/>
        </w:rPr>
        <w:t xml:space="preserve">Информация для родителей, подавших заявление </w:t>
      </w:r>
    </w:p>
    <w:p w:rsidR="0024005B" w:rsidRDefault="0024005B" w:rsidP="002400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color w:val="242C2E"/>
          <w:sz w:val="28"/>
          <w:szCs w:val="18"/>
        </w:rPr>
      </w:pPr>
      <w:r w:rsidRPr="0024005B">
        <w:rPr>
          <w:rFonts w:ascii="PT Astra Serif" w:hAnsi="PT Astra Serif" w:cs="Tahoma"/>
          <w:b/>
          <w:color w:val="242C2E"/>
          <w:sz w:val="28"/>
          <w:szCs w:val="18"/>
        </w:rPr>
        <w:t xml:space="preserve">о переводе ребенка из детского сада, который он посещает, </w:t>
      </w:r>
    </w:p>
    <w:p w:rsidR="0024005B" w:rsidRPr="0024005B" w:rsidRDefault="0024005B" w:rsidP="002400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color w:val="242C2E"/>
          <w:sz w:val="28"/>
          <w:szCs w:val="18"/>
        </w:rPr>
      </w:pPr>
      <w:r w:rsidRPr="0024005B">
        <w:rPr>
          <w:rFonts w:ascii="PT Astra Serif" w:hAnsi="PT Astra Serif" w:cs="Tahoma"/>
          <w:b/>
          <w:color w:val="242C2E"/>
          <w:sz w:val="28"/>
          <w:szCs w:val="18"/>
        </w:rPr>
        <w:t>в другой (предпочитаемый) детский сад</w:t>
      </w:r>
    </w:p>
    <w:bookmarkEnd w:id="0"/>
    <w:p w:rsidR="0024005B" w:rsidRDefault="0024005B" w:rsidP="002400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color w:val="242C2E"/>
          <w:sz w:val="28"/>
          <w:szCs w:val="18"/>
        </w:rPr>
      </w:pPr>
    </w:p>
    <w:p w:rsidR="0024005B" w:rsidRDefault="0024005B" w:rsidP="002400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color w:val="242C2E"/>
          <w:sz w:val="28"/>
          <w:szCs w:val="18"/>
        </w:rPr>
      </w:pPr>
    </w:p>
    <w:p w:rsidR="0024005B" w:rsidRPr="0024005B" w:rsidRDefault="0024005B" w:rsidP="002400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color w:val="242C2E"/>
          <w:sz w:val="28"/>
          <w:szCs w:val="18"/>
        </w:rPr>
      </w:pPr>
      <w:r w:rsidRPr="0024005B">
        <w:rPr>
          <w:rFonts w:ascii="PT Astra Serif" w:hAnsi="PT Astra Serif" w:cs="Tahoma"/>
          <w:color w:val="242C2E"/>
          <w:sz w:val="28"/>
          <w:szCs w:val="18"/>
        </w:rPr>
        <w:t>Уважаемые родители, если Вы подали заявление о переводе ребенка из одного детского сада в другой, помните: Ваше заявление остается действительным до того момента, когда ребенок будет переведен в  предпочитаемый детский сад.</w:t>
      </w:r>
    </w:p>
    <w:p w:rsidR="0024005B" w:rsidRPr="0024005B" w:rsidRDefault="0024005B" w:rsidP="002400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color w:val="242C2E"/>
          <w:sz w:val="28"/>
          <w:szCs w:val="18"/>
        </w:rPr>
      </w:pPr>
      <w:r w:rsidRPr="0024005B">
        <w:rPr>
          <w:rFonts w:ascii="PT Astra Serif" w:hAnsi="PT Astra Serif" w:cs="Tahoma"/>
          <w:color w:val="242C2E"/>
          <w:sz w:val="28"/>
          <w:szCs w:val="18"/>
        </w:rPr>
        <w:t>Если Вы по каким-либо причинам передумали осуществлять перевод своего ребенка из одного детского сада в другой, Вам необходимо обратиться к специалисту департамента образования и написать отказ от ранее поданного Вами заявления о переводе. Специалист ведет прием граждан по вопросам устройства детей в МДОО по адресу: ул. Ямальская, д. 30, кабинет № 224. Часы приема: вторник – с 16.00 до 18.00 телефон 3-22-82.</w:t>
      </w:r>
    </w:p>
    <w:p w:rsidR="0042783E" w:rsidRDefault="0042783E"/>
    <w:sectPr w:rsidR="0042783E" w:rsidSect="002400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4B"/>
    <w:rsid w:val="0024005B"/>
    <w:rsid w:val="0042783E"/>
    <w:rsid w:val="00E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Кручок Вера Владимировна</dc:creator>
  <cp:keywords/>
  <dc:description/>
  <cp:lastModifiedBy>Кручок Вера Владимировна</cp:lastModifiedBy>
  <cp:revision>3</cp:revision>
  <dcterms:created xsi:type="dcterms:W3CDTF">2019-01-30T05:48:00Z</dcterms:created>
  <dcterms:modified xsi:type="dcterms:W3CDTF">2019-01-30T05:49:00Z</dcterms:modified>
</cp:coreProperties>
</file>