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6C" w:rsidRDefault="005C236C" w:rsidP="005C236C">
      <w:pPr>
        <w:spacing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b/>
          <w:sz w:val="28"/>
          <w:szCs w:val="28"/>
        </w:rPr>
        <w:t>Правила безопасности при использовании пиротехнических изделий</w:t>
      </w:r>
      <w:r w:rsidRPr="005C236C">
        <w:rPr>
          <w:rFonts w:ascii="PT Astra Serif" w:hAnsi="PT Astra Serif"/>
          <w:b/>
          <w:sz w:val="28"/>
          <w:szCs w:val="28"/>
        </w:rPr>
        <w:br/>
      </w:r>
    </w:p>
    <w:p w:rsid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Перед применением требуется внимательно прочитать инструкцию.</w:t>
      </w:r>
    </w:p>
    <w:p w:rsid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 xml:space="preserve">Условно фейерверки можно разделить на две большие группы: простые и сложные. Применение простых фейерверков не требует специальных знаний и навыков. Такие изделия можно без труда использовать самостоятельно, если внимательно прочитать инструкцию, соблюдать меры технической безопасности, указанные на упаковке, и, конечно же, руководствоваться здравым смыслом. </w:t>
      </w:r>
    </w:p>
    <w:p w:rsid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>Самые распространенные среди простейших пиротехнических средств - хлопушки и бенгальские огни. Содержимое хлопушки вылетает из корпуса под давлением, а потому снарядом нельзя метить в лицо и на осветительные приборы, чтобы не повредить глаза и не вызвать разрушений. Хлопушки не следует применять вблизи пламени свечей, раскаленных спиралей. Это может привести к воспламенению конфетти или серпантина.</w:t>
      </w:r>
    </w:p>
    <w:p w:rsid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>Цветные бенгальские огни выделяют в процессе горения вредные окиси, поэтому зажигать их лучше только на открытом воздухе, или сразу хорошо проветривать помещение.</w:t>
      </w:r>
    </w:p>
    <w:p w:rsid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 xml:space="preserve">Сложные фейерверки (ракеты, летающие фейерверки) - профессиональный вид развлекательной пиротехники. Их хранение и применение сопряжено с высокой степенью опасности, и неспециалист может участвовать в таких шоу только в качестве зрителя, на безопасном расстоянии. </w:t>
      </w:r>
    </w:p>
    <w:p w:rsid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 xml:space="preserve">Ракеты быстро взлетают, оставляя за собой едва видимый след, на высоту от 20 до 100 м, там воспламеняется пиротехнический состав, и ракета выбрасывает яркие искры, парашюты, громко хлопает, демонстрируя многоцветный красочный салют. После разрыва ракеты на высоте рейка-стабилизатор (у некоторых видов она достаточно тяжелая) падает на землю, поэтому запуск ракет лучше проводить как минимум в 100 м от зрителей. </w:t>
      </w:r>
    </w:p>
    <w:p w:rsid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>Летающие фейерверки раскручиваются на земле и взмывают вертикально вверх на высоту до 20 м, разбрасывая искры в виде зонтика. Фейерверк может ярко светиться различными цветами, хлопать, выбрасывать парашют. Нельзя запускать этот фейерве</w:t>
      </w:r>
      <w:proofErr w:type="gramStart"/>
      <w:r w:rsidRPr="005C236C">
        <w:rPr>
          <w:rFonts w:ascii="PT Astra Serif" w:hAnsi="PT Astra Serif"/>
          <w:sz w:val="28"/>
          <w:szCs w:val="28"/>
        </w:rPr>
        <w:t>рк вбл</w:t>
      </w:r>
      <w:proofErr w:type="gramEnd"/>
      <w:r w:rsidRPr="005C236C">
        <w:rPr>
          <w:rFonts w:ascii="PT Astra Serif" w:hAnsi="PT Astra Serif"/>
          <w:sz w:val="28"/>
          <w:szCs w:val="28"/>
        </w:rPr>
        <w:t xml:space="preserve">изи от построек, жилых домов, проводов и при сильном ветре - иначе он может попасть на балкон или выбить стекла. </w:t>
      </w:r>
    </w:p>
    <w:p w:rsid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>Порядок применения пиротехнических изделий</w:t>
      </w:r>
    </w:p>
    <w:p w:rsid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 xml:space="preserve">1. Выберите место для фейерверка. Это может быть большая открытая площадка, двор, сквер или поляна, свободная от деревьев и построек. </w:t>
      </w:r>
    </w:p>
    <w:p w:rsid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lastRenderedPageBreak/>
        <w:t xml:space="preserve">2. </w:t>
      </w:r>
      <w:proofErr w:type="gramStart"/>
      <w:r w:rsidRPr="005C236C">
        <w:rPr>
          <w:rFonts w:ascii="PT Astra Serif" w:hAnsi="PT Astra Serif"/>
          <w:sz w:val="28"/>
          <w:szCs w:val="28"/>
        </w:rPr>
        <w:t xml:space="preserve">Внимательно осмотрите выбранное место, по соседству, в радиусе 100 метров, не должно быть пожароопасных объектов, стоянок автомашин, гаражей). </w:t>
      </w:r>
      <w:proofErr w:type="gramEnd"/>
    </w:p>
    <w:p w:rsid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>3. При сильном ветре запускать фейерверки запрещается, так как размер опасной зоны увеличивается в 3-4 раза.</w:t>
      </w:r>
    </w:p>
    <w:p w:rsid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 xml:space="preserve">4. Зрители должны размещаться на расстоянии 35-50 метров от пусковой площадки, обязательно с наветренной стороны. </w:t>
      </w:r>
    </w:p>
    <w:p w:rsid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>5. Категорически запрещается использовать пиротехнические изделия рядом с жилыми домами, они могут попасть в окно или форточку, залететь на балкон или чердак.</w:t>
      </w:r>
    </w:p>
    <w:p w:rsid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 xml:space="preserve">6. Также нельзя использовать пиротехнику в закрытых помещениях, квартирах, офисах, в местах с массовым пребыванием людей. </w:t>
      </w:r>
    </w:p>
    <w:p w:rsid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 xml:space="preserve">Из-за наличия горящих элементов, движения самого фейерверка или разлета его фрагментов вводится понятие опасной зоны. </w:t>
      </w:r>
    </w:p>
    <w:p w:rsid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 xml:space="preserve">Опасной зоной считается зона, внутри которой возможно получить травмы или материальный ущерб от фейерверка. </w:t>
      </w:r>
    </w:p>
    <w:p w:rsid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>Безопасное расстояние, указанное в инструкции по безопасности, также является оптимальным для получения наибольшего визуального эффекта от фейерверка.</w:t>
      </w:r>
      <w:r w:rsidRPr="005C236C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ab/>
      </w:r>
      <w:r w:rsidRPr="005C236C">
        <w:rPr>
          <w:rFonts w:ascii="PT Astra Serif" w:hAnsi="PT Astra Serif"/>
          <w:sz w:val="28"/>
          <w:szCs w:val="28"/>
        </w:rPr>
        <w:t xml:space="preserve">По степени потенциальной опасности при применении все пиротехнические изделия разбиты на пять классов. Радиус опасной зоны составляет: </w:t>
      </w:r>
    </w:p>
    <w:p w:rsid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 xml:space="preserve">I класс - не более 0,5 метров: это в основном фейерверки для помещений (хлопушки, бенгальские свечи, настольные фонтаны); </w:t>
      </w:r>
    </w:p>
    <w:p w:rsid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C236C">
        <w:rPr>
          <w:rFonts w:ascii="PT Astra Serif" w:hAnsi="PT Astra Serif"/>
          <w:sz w:val="28"/>
          <w:szCs w:val="28"/>
        </w:rPr>
        <w:t xml:space="preserve">II класс - не более 5 метров: большинство фонтанов, петарды, наземные фейерверки; </w:t>
      </w:r>
      <w:r w:rsidRPr="005C236C">
        <w:rPr>
          <w:rFonts w:ascii="PT Astra Serif" w:hAnsi="PT Astra Serif"/>
          <w:sz w:val="28"/>
          <w:szCs w:val="28"/>
        </w:rPr>
        <w:br/>
        <w:t xml:space="preserve">III класс - не более 20 метров: салюты, ракеты, фестивальные шары; </w:t>
      </w:r>
      <w:proofErr w:type="gramEnd"/>
    </w:p>
    <w:p w:rsid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 xml:space="preserve">IV класс - более 20 метров хотя бы по одному из опасных факторов: это профессиональные фейерверки, обращение с которыми требует специальной подготовки; </w:t>
      </w:r>
      <w:r w:rsidRPr="005C236C">
        <w:rPr>
          <w:rFonts w:ascii="PT Astra Serif" w:hAnsi="PT Astra Serif"/>
          <w:sz w:val="28"/>
          <w:szCs w:val="28"/>
        </w:rPr>
        <w:br/>
        <w:t xml:space="preserve">V класс - все остальные пиротехнические изделия, опасные факторы и опасные зоны, которых определяются специальными условиями. </w:t>
      </w:r>
    </w:p>
    <w:p w:rsid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 xml:space="preserve">Примечание: В свободной продаже населению находятся только фейерверки I-III классов опасности, обращение с которыми не требует специальных знаний и навыков. </w:t>
      </w:r>
      <w:proofErr w:type="gramStart"/>
      <w:r w:rsidRPr="005C236C">
        <w:rPr>
          <w:rFonts w:ascii="PT Astra Serif" w:hAnsi="PT Astra Serif"/>
          <w:sz w:val="28"/>
          <w:szCs w:val="28"/>
        </w:rPr>
        <w:t>Пиротехнические изделия IV и V классов опасности относятся к профессиональным и могут быть проданы только профессиональным пиротехникам.</w:t>
      </w:r>
      <w:proofErr w:type="gramEnd"/>
      <w:r w:rsidRPr="005C236C">
        <w:rPr>
          <w:rFonts w:ascii="PT Astra Serif" w:hAnsi="PT Astra Serif"/>
          <w:sz w:val="28"/>
          <w:szCs w:val="28"/>
        </w:rPr>
        <w:t xml:space="preserve"> Организациям, продающим данные изделия, необходимо иметь лицензию на данный вид деятельности. </w:t>
      </w:r>
    </w:p>
    <w:p w:rsid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 xml:space="preserve">При эксплуатации пиротехнических изделий запрещается: </w:t>
      </w:r>
    </w:p>
    <w:p w:rsidR="005C236C" w:rsidRPr="005C236C" w:rsidRDefault="005C236C" w:rsidP="005C236C">
      <w:pPr>
        <w:pStyle w:val="a3"/>
        <w:numPr>
          <w:ilvl w:val="0"/>
          <w:numId w:val="1"/>
        </w:numPr>
        <w:spacing w:line="240" w:lineRule="auto"/>
        <w:ind w:left="425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 xml:space="preserve">использовать пиротехнические изделия с нарушением требований инструкции по применению; </w:t>
      </w:r>
    </w:p>
    <w:p w:rsidR="005C236C" w:rsidRPr="005C236C" w:rsidRDefault="005C236C" w:rsidP="005C236C">
      <w:pPr>
        <w:pStyle w:val="a3"/>
        <w:numPr>
          <w:ilvl w:val="0"/>
          <w:numId w:val="1"/>
        </w:numPr>
        <w:spacing w:line="240" w:lineRule="auto"/>
        <w:ind w:left="425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 xml:space="preserve">применять пиротехнические изделия внутри зданий, помещений (если это не предусмотрено инструкцией), на открытых территориях в момент скопления людей; </w:t>
      </w:r>
    </w:p>
    <w:p w:rsidR="005C236C" w:rsidRPr="005C236C" w:rsidRDefault="005C236C" w:rsidP="005C236C">
      <w:pPr>
        <w:pStyle w:val="a3"/>
        <w:numPr>
          <w:ilvl w:val="0"/>
          <w:numId w:val="1"/>
        </w:numPr>
        <w:spacing w:line="240" w:lineRule="auto"/>
        <w:ind w:left="425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lastRenderedPageBreak/>
        <w:t xml:space="preserve">запускать пиротехнические изделия на расстоянии ближе 20 м от любых строений; </w:t>
      </w:r>
    </w:p>
    <w:p w:rsidR="005C236C" w:rsidRPr="005C236C" w:rsidRDefault="005C236C" w:rsidP="005C236C">
      <w:pPr>
        <w:pStyle w:val="a3"/>
        <w:numPr>
          <w:ilvl w:val="0"/>
          <w:numId w:val="1"/>
        </w:numPr>
        <w:spacing w:line="240" w:lineRule="auto"/>
        <w:ind w:left="425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 xml:space="preserve">запускать пиротехнические изделия под деревьями, линиями электропередачи и вблизи легковоспламеняющихся предметов; </w:t>
      </w:r>
    </w:p>
    <w:p w:rsidR="005C236C" w:rsidRPr="005C236C" w:rsidRDefault="005C236C" w:rsidP="005C236C">
      <w:pPr>
        <w:pStyle w:val="a3"/>
        <w:numPr>
          <w:ilvl w:val="0"/>
          <w:numId w:val="1"/>
        </w:numPr>
        <w:spacing w:line="240" w:lineRule="auto"/>
        <w:ind w:left="425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 xml:space="preserve">использовать пиротехнические изделия при погодных условиях, не позволяющих обеспечить безопасность при их использовании; </w:t>
      </w:r>
    </w:p>
    <w:p w:rsidR="005C236C" w:rsidRPr="005C236C" w:rsidRDefault="005C236C" w:rsidP="005C236C">
      <w:pPr>
        <w:pStyle w:val="a3"/>
        <w:numPr>
          <w:ilvl w:val="0"/>
          <w:numId w:val="1"/>
        </w:numPr>
        <w:spacing w:line="240" w:lineRule="auto"/>
        <w:ind w:left="425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>наклоняться над пиротехническим изделием в момент поджигания фитиля;</w:t>
      </w:r>
    </w:p>
    <w:p w:rsidR="005C236C" w:rsidRPr="005C236C" w:rsidRDefault="005C236C" w:rsidP="005C236C">
      <w:pPr>
        <w:pStyle w:val="a3"/>
        <w:numPr>
          <w:ilvl w:val="0"/>
          <w:numId w:val="1"/>
        </w:numPr>
        <w:spacing w:line="240" w:lineRule="auto"/>
        <w:ind w:left="425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>использовать поврежденные изделия и изделия с истекшим сроком годности;</w:t>
      </w:r>
    </w:p>
    <w:p w:rsidR="005C236C" w:rsidRPr="005C236C" w:rsidRDefault="005C236C" w:rsidP="005C236C">
      <w:pPr>
        <w:pStyle w:val="a3"/>
        <w:numPr>
          <w:ilvl w:val="0"/>
          <w:numId w:val="1"/>
        </w:numPr>
        <w:spacing w:line="240" w:lineRule="auto"/>
        <w:ind w:left="425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 xml:space="preserve">хранить пиротехнические изделия рядом с нагревательными приборами и источниками открытого огня; </w:t>
      </w:r>
    </w:p>
    <w:p w:rsidR="005C236C" w:rsidRPr="005C236C" w:rsidRDefault="005C236C" w:rsidP="005C236C">
      <w:pPr>
        <w:pStyle w:val="a3"/>
        <w:numPr>
          <w:ilvl w:val="0"/>
          <w:numId w:val="1"/>
        </w:numPr>
        <w:spacing w:line="240" w:lineRule="auto"/>
        <w:ind w:left="425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 xml:space="preserve">разбирать пиротехнические изделия, сжигать их на костре; </w:t>
      </w:r>
    </w:p>
    <w:p w:rsidR="005C236C" w:rsidRPr="005C236C" w:rsidRDefault="005C236C" w:rsidP="005C236C">
      <w:pPr>
        <w:pStyle w:val="a3"/>
        <w:numPr>
          <w:ilvl w:val="0"/>
          <w:numId w:val="1"/>
        </w:numPr>
        <w:spacing w:line="240" w:lineRule="auto"/>
        <w:ind w:left="425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 xml:space="preserve">направлять пиротехнические изделия на людей и животных; </w:t>
      </w:r>
    </w:p>
    <w:p w:rsidR="005C236C" w:rsidRPr="005C236C" w:rsidRDefault="005C236C" w:rsidP="005C236C">
      <w:pPr>
        <w:pStyle w:val="a3"/>
        <w:numPr>
          <w:ilvl w:val="0"/>
          <w:numId w:val="1"/>
        </w:numPr>
        <w:spacing w:line="240" w:lineRule="auto"/>
        <w:ind w:left="425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 xml:space="preserve">применять детям без присутствия взрослых; </w:t>
      </w:r>
    </w:p>
    <w:p w:rsidR="00216FD9" w:rsidRPr="005C236C" w:rsidRDefault="005C236C" w:rsidP="005C236C">
      <w:pPr>
        <w:pStyle w:val="a3"/>
        <w:numPr>
          <w:ilvl w:val="0"/>
          <w:numId w:val="1"/>
        </w:numPr>
        <w:spacing w:line="240" w:lineRule="auto"/>
        <w:ind w:left="425"/>
        <w:jc w:val="both"/>
        <w:rPr>
          <w:rFonts w:ascii="PT Astra Serif" w:hAnsi="PT Astra Serif"/>
          <w:sz w:val="28"/>
          <w:szCs w:val="28"/>
        </w:rPr>
      </w:pPr>
      <w:r w:rsidRPr="005C236C">
        <w:rPr>
          <w:rFonts w:ascii="PT Astra Serif" w:hAnsi="PT Astra Serif"/>
          <w:sz w:val="28"/>
          <w:szCs w:val="28"/>
        </w:rPr>
        <w:t>использовать пиротехнические изделия, находясь в нетрезвом состоянии, курить рядом с ними.</w:t>
      </w:r>
    </w:p>
    <w:p w:rsidR="005C236C" w:rsidRPr="005C236C" w:rsidRDefault="005C236C" w:rsidP="005C236C">
      <w:pPr>
        <w:spacing w:line="240" w:lineRule="auto"/>
        <w:ind w:left="425" w:firstLine="709"/>
        <w:jc w:val="both"/>
        <w:rPr>
          <w:rFonts w:ascii="PT Astra Serif" w:hAnsi="PT Astra Serif"/>
          <w:sz w:val="28"/>
          <w:szCs w:val="28"/>
        </w:rPr>
      </w:pPr>
    </w:p>
    <w:p w:rsidR="005C236C" w:rsidRP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C236C" w:rsidRPr="005C236C" w:rsidRDefault="005C236C" w:rsidP="005C236C">
      <w:pPr>
        <w:spacing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C236C">
        <w:rPr>
          <w:rFonts w:ascii="PT Astra Serif" w:hAnsi="PT Astra Serif"/>
          <w:b/>
          <w:sz w:val="28"/>
          <w:szCs w:val="28"/>
        </w:rPr>
        <w:t>Сведения о площадках для применения бытовой пиротехники гражданами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5C236C">
        <w:rPr>
          <w:rFonts w:ascii="PT Astra Serif" w:hAnsi="PT Astra Serif"/>
          <w:b/>
          <w:sz w:val="28"/>
          <w:szCs w:val="28"/>
        </w:rPr>
        <w:t>на территории города Салехарда</w:t>
      </w:r>
    </w:p>
    <w:p w:rsidR="005C236C" w:rsidRP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5941"/>
        <w:gridCol w:w="2752"/>
      </w:tblGrid>
      <w:tr w:rsidR="005C236C" w:rsidRPr="005C236C" w:rsidTr="002E2A90">
        <w:trPr>
          <w:jc w:val="center"/>
        </w:trPr>
        <w:tc>
          <w:tcPr>
            <w:tcW w:w="959" w:type="dxa"/>
          </w:tcPr>
          <w:p w:rsidR="005C236C" w:rsidRPr="005C236C" w:rsidRDefault="005C236C" w:rsidP="005C236C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36C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236C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5C236C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5C236C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2" w:type="dxa"/>
          </w:tcPr>
          <w:p w:rsidR="005C236C" w:rsidRPr="005C236C" w:rsidRDefault="005C236C" w:rsidP="005C236C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36C">
              <w:rPr>
                <w:rFonts w:ascii="PT Astra Serif" w:hAnsi="PT Astra Serif"/>
                <w:sz w:val="28"/>
                <w:szCs w:val="28"/>
              </w:rPr>
              <w:t>Адрес, место расположения</w:t>
            </w:r>
          </w:p>
        </w:tc>
        <w:tc>
          <w:tcPr>
            <w:tcW w:w="3048" w:type="dxa"/>
          </w:tcPr>
          <w:p w:rsidR="005C236C" w:rsidRPr="005C236C" w:rsidRDefault="005C236C" w:rsidP="005C236C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36C">
              <w:rPr>
                <w:rFonts w:ascii="PT Astra Serif" w:hAnsi="PT Astra Serif"/>
                <w:sz w:val="28"/>
                <w:szCs w:val="28"/>
              </w:rPr>
              <w:t>Допустимая численность граждан</w:t>
            </w:r>
          </w:p>
        </w:tc>
      </w:tr>
      <w:tr w:rsidR="005C236C" w:rsidRPr="005C236C" w:rsidTr="002E2A90">
        <w:trPr>
          <w:jc w:val="center"/>
        </w:trPr>
        <w:tc>
          <w:tcPr>
            <w:tcW w:w="959" w:type="dxa"/>
          </w:tcPr>
          <w:p w:rsidR="005C236C" w:rsidRPr="005C236C" w:rsidRDefault="005C236C" w:rsidP="005C236C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36C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7082" w:type="dxa"/>
          </w:tcPr>
          <w:p w:rsidR="005C236C" w:rsidRPr="005C236C" w:rsidRDefault="005C236C" w:rsidP="005C236C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36C">
              <w:rPr>
                <w:rFonts w:ascii="PT Astra Serif" w:hAnsi="PT Astra Serif"/>
                <w:sz w:val="28"/>
                <w:szCs w:val="28"/>
              </w:rPr>
              <w:t>г. Салехард, центральная часть площади «Ленина»,</w:t>
            </w:r>
          </w:p>
          <w:p w:rsidR="005C236C" w:rsidRPr="005C236C" w:rsidRDefault="005C236C" w:rsidP="005C236C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36C">
              <w:rPr>
                <w:rFonts w:ascii="PT Astra Serif" w:hAnsi="PT Astra Serif"/>
                <w:sz w:val="28"/>
                <w:szCs w:val="28"/>
              </w:rPr>
              <w:t xml:space="preserve"> ул. Республики, 72</w:t>
            </w:r>
          </w:p>
        </w:tc>
        <w:tc>
          <w:tcPr>
            <w:tcW w:w="3048" w:type="dxa"/>
          </w:tcPr>
          <w:p w:rsidR="005C236C" w:rsidRPr="005C236C" w:rsidRDefault="005C236C" w:rsidP="005C236C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36C">
              <w:rPr>
                <w:rFonts w:ascii="PT Astra Serif" w:hAnsi="PT Astra Serif"/>
                <w:sz w:val="28"/>
                <w:szCs w:val="28"/>
              </w:rPr>
              <w:t>до 50 человек</w:t>
            </w:r>
          </w:p>
        </w:tc>
      </w:tr>
      <w:tr w:rsidR="005C236C" w:rsidRPr="005C236C" w:rsidTr="002E2A90">
        <w:trPr>
          <w:jc w:val="center"/>
        </w:trPr>
        <w:tc>
          <w:tcPr>
            <w:tcW w:w="959" w:type="dxa"/>
          </w:tcPr>
          <w:p w:rsidR="005C236C" w:rsidRPr="005C236C" w:rsidRDefault="005C236C" w:rsidP="005C236C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36C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082" w:type="dxa"/>
          </w:tcPr>
          <w:p w:rsidR="005C236C" w:rsidRPr="005C236C" w:rsidRDefault="005C236C" w:rsidP="005C236C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36C">
              <w:rPr>
                <w:rFonts w:ascii="PT Astra Serif" w:hAnsi="PT Astra Serif"/>
                <w:sz w:val="28"/>
                <w:szCs w:val="28"/>
              </w:rPr>
              <w:t>г. Салехард, открытая местность в районе спортивного комплекса, ул. Обская, 9а</w:t>
            </w:r>
          </w:p>
        </w:tc>
        <w:tc>
          <w:tcPr>
            <w:tcW w:w="3048" w:type="dxa"/>
          </w:tcPr>
          <w:p w:rsidR="005C236C" w:rsidRPr="005C236C" w:rsidRDefault="005C236C" w:rsidP="005C236C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36C">
              <w:rPr>
                <w:rFonts w:ascii="PT Astra Serif" w:hAnsi="PT Astra Serif"/>
                <w:sz w:val="28"/>
                <w:szCs w:val="28"/>
              </w:rPr>
              <w:t>до 50 человек</w:t>
            </w:r>
          </w:p>
        </w:tc>
      </w:tr>
      <w:tr w:rsidR="005C236C" w:rsidRPr="005C236C" w:rsidTr="002E2A90">
        <w:trPr>
          <w:jc w:val="center"/>
        </w:trPr>
        <w:tc>
          <w:tcPr>
            <w:tcW w:w="959" w:type="dxa"/>
          </w:tcPr>
          <w:p w:rsidR="005C236C" w:rsidRPr="005C236C" w:rsidRDefault="005C236C" w:rsidP="005C236C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36C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7082" w:type="dxa"/>
          </w:tcPr>
          <w:p w:rsidR="005C236C" w:rsidRPr="005C236C" w:rsidRDefault="005C236C" w:rsidP="005C236C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36C">
              <w:rPr>
                <w:rFonts w:ascii="PT Astra Serif" w:hAnsi="PT Astra Serif"/>
                <w:sz w:val="28"/>
                <w:szCs w:val="28"/>
              </w:rPr>
              <w:t xml:space="preserve">г. Салехард, открытая местность у памятника «Мамонт», </w:t>
            </w:r>
          </w:p>
          <w:p w:rsidR="005C236C" w:rsidRPr="005C236C" w:rsidRDefault="005C236C" w:rsidP="005C236C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36C">
              <w:rPr>
                <w:rFonts w:ascii="PT Astra Serif" w:hAnsi="PT Astra Serif"/>
                <w:sz w:val="28"/>
                <w:szCs w:val="28"/>
              </w:rPr>
              <w:t xml:space="preserve">район паромной переправы </w:t>
            </w:r>
          </w:p>
        </w:tc>
        <w:tc>
          <w:tcPr>
            <w:tcW w:w="3048" w:type="dxa"/>
          </w:tcPr>
          <w:p w:rsidR="005C236C" w:rsidRPr="005C236C" w:rsidRDefault="005C236C" w:rsidP="005C236C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36C">
              <w:rPr>
                <w:rFonts w:ascii="PT Astra Serif" w:hAnsi="PT Astra Serif"/>
                <w:sz w:val="28"/>
                <w:szCs w:val="28"/>
              </w:rPr>
              <w:t>до 50 человек</w:t>
            </w:r>
          </w:p>
        </w:tc>
      </w:tr>
      <w:tr w:rsidR="005C236C" w:rsidRPr="005C236C" w:rsidTr="002E2A90">
        <w:trPr>
          <w:jc w:val="center"/>
        </w:trPr>
        <w:tc>
          <w:tcPr>
            <w:tcW w:w="959" w:type="dxa"/>
          </w:tcPr>
          <w:p w:rsidR="005C236C" w:rsidRPr="005C236C" w:rsidRDefault="005C236C" w:rsidP="005C236C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36C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7082" w:type="dxa"/>
          </w:tcPr>
          <w:p w:rsidR="005C236C" w:rsidRPr="005C236C" w:rsidRDefault="005C236C" w:rsidP="005C236C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36C">
              <w:rPr>
                <w:rFonts w:ascii="PT Astra Serif" w:hAnsi="PT Astra Serif"/>
                <w:sz w:val="28"/>
                <w:szCs w:val="28"/>
              </w:rPr>
              <w:t xml:space="preserve">г. Салехард, территория </w:t>
            </w:r>
            <w:proofErr w:type="gramStart"/>
            <w:r w:rsidRPr="005C236C">
              <w:rPr>
                <w:rFonts w:ascii="PT Astra Serif" w:hAnsi="PT Astra Serif"/>
                <w:sz w:val="28"/>
                <w:szCs w:val="28"/>
              </w:rPr>
              <w:t>стоянки автомобилей зоны отдыха людей</w:t>
            </w:r>
            <w:proofErr w:type="gramEnd"/>
            <w:r w:rsidRPr="005C236C">
              <w:rPr>
                <w:rFonts w:ascii="PT Astra Serif" w:hAnsi="PT Astra Serif"/>
                <w:sz w:val="28"/>
                <w:szCs w:val="28"/>
              </w:rPr>
              <w:t xml:space="preserve"> у воды, ул. Набережная</w:t>
            </w:r>
          </w:p>
        </w:tc>
        <w:tc>
          <w:tcPr>
            <w:tcW w:w="3048" w:type="dxa"/>
          </w:tcPr>
          <w:p w:rsidR="005C236C" w:rsidRPr="005C236C" w:rsidRDefault="005C236C" w:rsidP="005C236C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36C">
              <w:rPr>
                <w:rFonts w:ascii="PT Astra Serif" w:hAnsi="PT Astra Serif"/>
                <w:sz w:val="28"/>
                <w:szCs w:val="28"/>
              </w:rPr>
              <w:t>до 50 человек</w:t>
            </w:r>
          </w:p>
        </w:tc>
      </w:tr>
      <w:tr w:rsidR="005C236C" w:rsidRPr="005C236C" w:rsidTr="002E2A90">
        <w:trPr>
          <w:jc w:val="center"/>
        </w:trPr>
        <w:tc>
          <w:tcPr>
            <w:tcW w:w="959" w:type="dxa"/>
          </w:tcPr>
          <w:p w:rsidR="005C236C" w:rsidRPr="005C236C" w:rsidRDefault="005C236C" w:rsidP="005C236C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36C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7082" w:type="dxa"/>
          </w:tcPr>
          <w:p w:rsidR="005C236C" w:rsidRPr="005C236C" w:rsidRDefault="005C236C" w:rsidP="005C236C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36C">
              <w:rPr>
                <w:rFonts w:ascii="PT Astra Serif" w:hAnsi="PT Astra Serif"/>
                <w:sz w:val="28"/>
                <w:szCs w:val="28"/>
              </w:rPr>
              <w:t xml:space="preserve">г. Салехард, территория стоянки автомобилей у памятника «Романтикам 70-х», ул. </w:t>
            </w:r>
            <w:proofErr w:type="spellStart"/>
            <w:r w:rsidRPr="005C236C">
              <w:rPr>
                <w:rFonts w:ascii="PT Astra Serif" w:hAnsi="PT Astra Serif"/>
                <w:sz w:val="28"/>
                <w:szCs w:val="28"/>
              </w:rPr>
              <w:t>Броднева</w:t>
            </w:r>
            <w:proofErr w:type="spellEnd"/>
          </w:p>
        </w:tc>
        <w:tc>
          <w:tcPr>
            <w:tcW w:w="3048" w:type="dxa"/>
          </w:tcPr>
          <w:p w:rsidR="005C236C" w:rsidRPr="005C236C" w:rsidRDefault="005C236C" w:rsidP="005C236C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C236C">
              <w:rPr>
                <w:rFonts w:ascii="PT Astra Serif" w:hAnsi="PT Astra Serif"/>
                <w:sz w:val="28"/>
                <w:szCs w:val="28"/>
              </w:rPr>
              <w:t>до 50 человек</w:t>
            </w:r>
          </w:p>
        </w:tc>
      </w:tr>
    </w:tbl>
    <w:p w:rsidR="005C236C" w:rsidRPr="005C236C" w:rsidRDefault="005C236C" w:rsidP="005C236C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44BFF" w:rsidRPr="00B44BFF" w:rsidRDefault="00B44BFF" w:rsidP="00B44BFF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Arial CYR"/>
          <w:color w:val="000000"/>
          <w:sz w:val="28"/>
          <w:szCs w:val="28"/>
        </w:rPr>
        <w:tab/>
      </w:r>
    </w:p>
    <w:p w:rsidR="005C236C" w:rsidRPr="00B44BFF" w:rsidRDefault="005C236C" w:rsidP="00B44BFF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5C236C" w:rsidRPr="00B44BFF" w:rsidSect="0021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662D"/>
    <w:multiLevelType w:val="hybridMultilevel"/>
    <w:tmpl w:val="370C4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36C"/>
    <w:rsid w:val="00052ED6"/>
    <w:rsid w:val="00201576"/>
    <w:rsid w:val="00216FD9"/>
    <w:rsid w:val="002322AE"/>
    <w:rsid w:val="002C444A"/>
    <w:rsid w:val="002D2894"/>
    <w:rsid w:val="002F5D96"/>
    <w:rsid w:val="00467D5B"/>
    <w:rsid w:val="005C236C"/>
    <w:rsid w:val="0071234E"/>
    <w:rsid w:val="00793CB1"/>
    <w:rsid w:val="00945AF8"/>
    <w:rsid w:val="00984BD5"/>
    <w:rsid w:val="00A91E20"/>
    <w:rsid w:val="00B371CE"/>
    <w:rsid w:val="00B44BFF"/>
    <w:rsid w:val="00BB79E8"/>
    <w:rsid w:val="00BC354D"/>
    <w:rsid w:val="00CB3137"/>
    <w:rsid w:val="00FC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1</cp:revision>
  <dcterms:created xsi:type="dcterms:W3CDTF">2019-12-13T05:11:00Z</dcterms:created>
  <dcterms:modified xsi:type="dcterms:W3CDTF">2019-12-13T05:32:00Z</dcterms:modified>
</cp:coreProperties>
</file>